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pBdr/>
        <w:jc w:val="center"/>
        <w:rPr/>
      </w:pPr>
      <w:r>
        <w:rPr/>
        <w:drawing>
          <wp:inline distT="0" distB="0" distL="0" distR="0">
            <wp:extent cx="3468370" cy="1093470"/>
            <wp:effectExtent l="0" t="0" r="0" b="0"/>
            <wp:docPr id="1" name="Image 1" descr="campo_dell_oro_2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mpo_dell_oro_2_rv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Cataneo BT" w:hAnsi="Cataneo BT"/>
          <w:sz w:val="36"/>
          <w:szCs w:val="40"/>
        </w:rPr>
      </w:pPr>
      <w:r>
        <w:rPr>
          <w:rFonts w:ascii="Cataneo BT" w:hAnsi="Cataneo BT"/>
          <w:sz w:val="36"/>
          <w:szCs w:val="40"/>
        </w:rPr>
        <w:t>Propositions de Menus – ASCEE DE LA CORSE DU SUD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Cataneo BT" w:hAnsi="Cataneo BT"/>
          <w:sz w:val="36"/>
          <w:szCs w:val="40"/>
        </w:rPr>
      </w:pPr>
      <w:r>
        <w:rPr>
          <w:rFonts w:ascii="Cataneo BT" w:hAnsi="Cataneo BT"/>
          <w:sz w:val="36"/>
          <w:szCs w:val="40"/>
        </w:rPr>
        <w:t>Déjeuner le Jeudi 23 Mai 2019</w:t>
      </w:r>
    </w:p>
    <w:p>
      <w:pPr>
        <w:pStyle w:val="Normal"/>
        <w:jc w:val="center"/>
        <w:rPr>
          <w:rFonts w:ascii="Cataneo BT" w:hAnsi="Cataneo BT"/>
          <w:sz w:val="24"/>
        </w:rPr>
      </w:pPr>
      <w:r>
        <w:rPr>
          <w:rFonts w:ascii="Cataneo BT" w:hAnsi="Cataneo BT"/>
          <w:sz w:val="24"/>
        </w:rPr>
      </w:r>
    </w:p>
    <w:p>
      <w:pPr>
        <w:pStyle w:val="Normal"/>
        <w:jc w:val="center"/>
        <w:rPr>
          <w:rFonts w:ascii="Cataneo BT" w:hAnsi="Cataneo BT"/>
          <w:sz w:val="24"/>
        </w:rPr>
      </w:pPr>
      <w:r>
        <w:rPr>
          <w:rFonts w:ascii="Cataneo BT" w:hAnsi="Cataneo BT"/>
          <w:sz w:val="24"/>
        </w:rPr>
      </w:r>
    </w:p>
    <w:p>
      <w:pPr>
        <w:pStyle w:val="Normal"/>
        <w:jc w:val="center"/>
        <w:rPr>
          <w:rFonts w:ascii="Cataneo BT" w:hAnsi="Cataneo BT"/>
          <w:b/>
          <w:b/>
          <w:color w:val="FF0000"/>
          <w:sz w:val="32"/>
          <w:u w:val="single"/>
        </w:rPr>
      </w:pPr>
      <w:r>
        <w:rPr>
          <w:rFonts w:ascii="Cataneo BT" w:hAnsi="Cataneo BT"/>
          <w:b/>
          <w:color w:val="FF0000"/>
          <w:sz w:val="32"/>
          <w:u w:val="single"/>
        </w:rPr>
        <w:t>ENTREES</w:t>
      </w:r>
    </w:p>
    <w:p>
      <w:pPr>
        <w:pStyle w:val="Normal"/>
        <w:jc w:val="center"/>
        <w:rPr>
          <w:rFonts w:ascii="Cataneo BT" w:hAnsi="Cataneo BT"/>
          <w:sz w:val="14"/>
          <w:szCs w:val="12"/>
        </w:rPr>
      </w:pPr>
      <w:r>
        <w:rPr>
          <w:rFonts w:ascii="Cataneo BT" w:hAnsi="Cataneo BT"/>
          <w:sz w:val="14"/>
          <w:szCs w:val="12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Tomates Anciennes, Mozzarella di Buffala et Pesto Verde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OU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Fines Tranches de Jambon affiné en Corse et Melon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</w:r>
    </w:p>
    <w:p>
      <w:pPr>
        <w:pStyle w:val="Normal"/>
        <w:jc w:val="center"/>
        <w:rPr>
          <w:rFonts w:ascii="Cataneo BT" w:hAnsi="Cataneo BT"/>
          <w:b/>
          <w:b/>
          <w:color w:val="FF0000"/>
          <w:sz w:val="32"/>
          <w:u w:val="single"/>
        </w:rPr>
      </w:pPr>
      <w:r>
        <w:rPr>
          <w:rFonts w:ascii="Cataneo BT" w:hAnsi="Cataneo BT"/>
          <w:b/>
          <w:color w:val="FF0000"/>
          <w:sz w:val="32"/>
          <w:u w:val="single"/>
        </w:rPr>
        <w:t>PLATS</w:t>
      </w:r>
    </w:p>
    <w:p>
      <w:pPr>
        <w:pStyle w:val="Normal"/>
        <w:jc w:val="center"/>
        <w:rPr>
          <w:rFonts w:ascii="Cataneo BT" w:hAnsi="Cataneo BT"/>
          <w:sz w:val="14"/>
          <w:szCs w:val="12"/>
        </w:rPr>
      </w:pPr>
      <w:r>
        <w:rPr>
          <w:rFonts w:ascii="Cataneo BT" w:hAnsi="Cataneo BT"/>
          <w:sz w:val="14"/>
          <w:szCs w:val="12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Dorade Royale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Risotto C</w:t>
      </w:r>
      <w:bookmarkStart w:id="0" w:name="_GoBack"/>
      <w:bookmarkEnd w:id="0"/>
      <w:r>
        <w:rPr>
          <w:rFonts w:ascii="Cataneo BT" w:hAnsi="Cataneo BT"/>
          <w:sz w:val="28"/>
        </w:rPr>
        <w:t>rémeux au Parmesan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OU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Quasi de Veau Basse Température aux Herbes du Maquis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Polenta</w:t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</w:r>
    </w:p>
    <w:p>
      <w:pPr>
        <w:pStyle w:val="Normal"/>
        <w:jc w:val="center"/>
        <w:rPr>
          <w:rFonts w:ascii="Cataneo BT" w:hAnsi="Cataneo BT"/>
          <w:b/>
          <w:b/>
          <w:color w:val="FF0000"/>
          <w:sz w:val="32"/>
          <w:u w:val="single"/>
        </w:rPr>
      </w:pPr>
      <w:r>
        <w:rPr>
          <w:rFonts w:ascii="Cataneo BT" w:hAnsi="Cataneo BT"/>
          <w:b/>
          <w:color w:val="FF0000"/>
          <w:sz w:val="32"/>
          <w:u w:val="single"/>
        </w:rPr>
        <w:t>DESSERTS</w:t>
      </w:r>
    </w:p>
    <w:p>
      <w:pPr>
        <w:pStyle w:val="Normal"/>
        <w:jc w:val="center"/>
        <w:rPr>
          <w:rFonts w:ascii="Cataneo BT" w:hAnsi="Cataneo BT"/>
          <w:sz w:val="14"/>
          <w:szCs w:val="12"/>
        </w:rPr>
      </w:pPr>
      <w:r>
        <w:rPr>
          <w:rFonts w:ascii="Cataneo BT" w:hAnsi="Cataneo BT"/>
          <w:sz w:val="14"/>
          <w:szCs w:val="12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</w:r>
    </w:p>
    <w:p>
      <w:pPr>
        <w:pStyle w:val="Normal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Dôme Passion Mangue, Jus Exotique</w:t>
      </w:r>
    </w:p>
    <w:p>
      <w:pPr>
        <w:pStyle w:val="ListParagraph"/>
        <w:ind w:left="0" w:hanging="0"/>
        <w:jc w:val="center"/>
        <w:rPr>
          <w:rFonts w:ascii="Cataneo BT" w:hAnsi="Cataneo BT"/>
          <w:sz w:val="28"/>
        </w:rPr>
      </w:pPr>
      <w:r>
        <w:rPr>
          <w:rFonts w:ascii="Cataneo BT" w:hAnsi="Cataneo BT"/>
          <w:sz w:val="28"/>
        </w:rPr>
        <w:t>OU</w:t>
      </w:r>
    </w:p>
    <w:p>
      <w:pPr>
        <w:pStyle w:val="Normal"/>
        <w:jc w:val="center"/>
        <w:rPr/>
      </w:pPr>
      <w:r>
        <w:rPr>
          <w:rFonts w:ascii="Cataneo BT" w:hAnsi="Cataneo BT"/>
          <w:sz w:val="28"/>
        </w:rPr>
        <w:t>Croustillant au Chocolat Noir et Praliné</w:t>
      </w:r>
    </w:p>
    <w:sectPr>
      <w:type w:val="nextPage"/>
      <w:pgSz w:w="11906" w:h="16838"/>
      <w:pgMar w:left="1304" w:right="1304" w:header="0" w:top="567" w:footer="0" w:bottom="56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taneo B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false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qFormat/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EntteCar" w:customStyle="1">
    <w:name w:val="En-tête Car"/>
    <w:basedOn w:val="DefaultParagraphFont"/>
    <w:qFormat/>
    <w:rPr/>
  </w:style>
  <w:style w:type="character" w:styleId="PieddepageCar" w:customStyle="1">
    <w:name w:val="Pied de page Car"/>
    <w:basedOn w:val="DefaultParagraphFont"/>
    <w:qFormat/>
    <w:rPr/>
  </w:style>
  <w:style w:type="character" w:styleId="TextedebullesCar" w:customStyle="1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re principal"/>
    <w:basedOn w:val="Normal"/>
    <w:next w:val="Normal"/>
    <w:pPr>
      <w:pBdr>
        <w:bottom w:val="single" w:sz="8" w:space="4" w:color="4F81BD"/>
      </w:pBdr>
      <w:spacing w:before="0" w:after="300"/>
    </w:pPr>
    <w:rPr>
      <w:rFonts w:ascii="Cambria" w:hAnsi="Cambria" w:eastAsia="Times New Roman"/>
      <w:color w:val="17365D"/>
      <w:spacing w:val="5"/>
      <w:sz w:val="52"/>
      <w:szCs w:val="5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Entte">
    <w:name w:val="En-têt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LibreOffice/5.0.6.3.0$Windows_x86 LibreOffice_project/fe46e5b82646505d0acf84e14cef05527e401d3b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2019-03-29T14:46:00Z</dcterms:created>
  <dc:creator>Claudine</dc:creator>
  <dc:language>fr-FR</dc:language>
  <cp:lastModifiedBy>Fatiha</cp:lastModifiedBy>
  <cp:lastPrinted>2019-03-29T14:51:00Z</cp:lastPrinted>
  <dcterms:modified xsi:type="dcterms:W3CDTF">2019-03-29T14:52:00Z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